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32F" w:rsidRDefault="00ED3252" w:rsidP="00C8732F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4258" cy="8418786"/>
            <wp:effectExtent l="19050" t="0" r="0" b="0"/>
            <wp:docPr id="1" name="Рисунок 0" descr="16938156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156254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752" cy="84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2F" w:rsidRDefault="00C8732F" w:rsidP="00C8732F"/>
    <w:p w:rsidR="00C8732F" w:rsidRDefault="00C8732F" w:rsidP="00C8732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65883" w:rsidRDefault="00965883" w:rsidP="00C8732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65883" w:rsidRDefault="00965883" w:rsidP="00C8732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поддержку его сильных сторон.</w:t>
      </w:r>
    </w:p>
    <w:p w:rsidR="00C8732F" w:rsidRPr="00D538A0" w:rsidRDefault="00ED3252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C8732F" w:rsidRPr="00D538A0">
        <w:rPr>
          <w:rFonts w:ascii="Times New Roman" w:hAnsi="Times New Roman" w:cs="Times New Roman"/>
          <w:sz w:val="24"/>
          <w:szCs w:val="24"/>
        </w:rPr>
        <w:t>Основными принципами системы наставничества педагогических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="00C8732F" w:rsidRPr="00D538A0">
        <w:rPr>
          <w:rFonts w:ascii="Times New Roman" w:hAnsi="Times New Roman" w:cs="Times New Roman"/>
          <w:sz w:val="24"/>
          <w:szCs w:val="24"/>
        </w:rPr>
        <w:t>работников являются: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1) принцип научности - предполагает применение научно-обоснованных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методик и технологий в сфере наставничества 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2) принцип системности и стратегической целостности </w:t>
      </w:r>
      <w:r w:rsidR="009A3B46" w:rsidRPr="00D538A0">
        <w:rPr>
          <w:rFonts w:ascii="Times New Roman" w:hAnsi="Times New Roman" w:cs="Times New Roman"/>
          <w:sz w:val="24"/>
          <w:szCs w:val="24"/>
        </w:rPr>
        <w:t>–</w:t>
      </w:r>
      <w:r w:rsidRPr="00D538A0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разработку и реализацию практик наставничества с максимальным охватом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всех необходимых компонентов системы образования на федеральном,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региональном, муниципальном уровнях и уровне образовательной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3) принцип легитимности - подразумевает соответствие деятельности по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реализации программы наставничества законодательству Российской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Федерации, региональной нормативно-правовой базе;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4) принцип обеспечения суверенных прав личности - предполагает приоритет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интересов личности и личностного развития педагога в процессе его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профессионального и социального развития, честность и открытость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взаимоотношений, уважение к личности наставляемого и наставника;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5) принцип добровольности, свободы выбора, учета многофакторности в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определении и совместной деятельности наставника и наставляемого;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6) принцип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аксиологичности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- подразумевает формирование у наставляемого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 наставника ценностных отношений к профессиональной деятельности,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уважения к личности, государству и окружающей среде, общечеловеческим</w:t>
      </w:r>
      <w:r w:rsidR="009A3B46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ценностям;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7) принцип личной ответственности предполагает ответственное поведение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всех субъектов наставнической деятельности – куратора, наставника,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наставляемого и пр. к внедрению практик наставничества, его результатам,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выбору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соммуникативных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стратегий и механизмов наставничества;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8) принцип индивидуализации и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персонализации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наставничества направлен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 сохранение индивидуальных приоритетов в создании для наставляемого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индивидуальной траектории развития;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9) принцип равенства признает, что наставничество реализуется людьми,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имеющими равный социальный статус педагога с соответствующей системой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прав, обязанностей, ответственности, независимо от ролевой позиции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системе наставничества.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1.4. Участие в системе наставничества не должно наносить ущерба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образовательному процессу образовательной организации. Решение об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освобождении наставника и наставляемого от выполнения должностных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обязанностей для участия в мероприятиях плана реализации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персонализированной программы наставничества принимает руководитель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организации, в исключительных случаях при условии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обеспечения непрерывности образовательного процесса в образовательной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 и замены их отсутствия.</w:t>
      </w:r>
    </w:p>
    <w:p w:rsidR="00C8732F" w:rsidRPr="00D538A0" w:rsidRDefault="00C8732F" w:rsidP="00932A6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2. Цель и задачи системы наставничества.</w:t>
      </w:r>
    </w:p>
    <w:p w:rsidR="00C8732F" w:rsidRPr="00D538A0" w:rsidRDefault="00C8732F" w:rsidP="00932A6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Формы наставничества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2.1. Цель системы наставничества педагогических работников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 – реализация комплекса мер по созданию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эффективной среды наставничества в образовательной организации,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способствующей непрерывному профессиональному росту 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самоопределению, личностному и социальному развитию педагогических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lastRenderedPageBreak/>
        <w:t>работников, самореализации и закреплению молодых/начинающих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специалистов в педагогической профессии.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2.2. Задачи системы наставничества педагогических работников: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содействовать созданию в образовательной организации психологически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комфортной образовательной среды наставничества, способствующей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раскрытию личностного, профессионального, творческого потенциала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педагогов путем проектирования их индивидуальной профессиональной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траектории;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оказывать помощь в освоении цифровой информационно-коммуникативной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среды, эффективных форматов непрерывного профессионального развития 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методической поддержки педагогических работников образовательной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организации, региональных систем научно-методического сопровождения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 и управленческих кадров;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содействовать участию в стратегических партнерских отношениях, развитию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горизонтальных связей в сфере наставничества на школьном и внешкольном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уровнях;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способствовать развитию профессиональных компетенций педагогов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условиях цифровой о</w:t>
      </w:r>
      <w:r w:rsidR="00D538A0">
        <w:rPr>
          <w:rFonts w:ascii="Times New Roman" w:hAnsi="Times New Roman" w:cs="Times New Roman"/>
          <w:sz w:val="24"/>
          <w:szCs w:val="24"/>
        </w:rPr>
        <w:t xml:space="preserve">бразовательной среды, </w:t>
      </w:r>
      <w:proofErr w:type="spellStart"/>
      <w:r w:rsidR="00D538A0">
        <w:rPr>
          <w:rFonts w:ascii="Times New Roman" w:hAnsi="Times New Roman" w:cs="Times New Roman"/>
          <w:sz w:val="24"/>
          <w:szCs w:val="24"/>
        </w:rPr>
        <w:t>востребованн</w:t>
      </w:r>
      <w:r w:rsidRPr="00D538A0">
        <w:rPr>
          <w:rFonts w:ascii="Times New Roman" w:hAnsi="Times New Roman" w:cs="Times New Roman"/>
          <w:sz w:val="24"/>
          <w:szCs w:val="24"/>
        </w:rPr>
        <w:t>ости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использования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современных информационно-коммуникативных и педагогических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технологий путем внедрения разнообразных, в том числе реверсивных,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сетевых и дистанционных форм наставничества;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содействовать увеличению числа закрепившихся в профессии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кадров, в том числе молодых/начинающих педагогов;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оказывать помощь в профессиональной и должностной адаптации педагога,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 отношении которого осуществляется наставничество, к условиям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осуществления педагогической деятельности конкретной образовательной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организации, ознакомление с традициями и укладом школьной жизни, а также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 преодолении профессиональных трудностей, возникающих при выполнении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должностных обязанностей;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обеспечивать формирование и развитие профессиональных знаний и навыков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педагога, в отношении которого осуществляется наставничество;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ускорять процесс профессионального становления и развития педагога, в</w:t>
      </w:r>
      <w:r w:rsid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отношении которых осуществляется наставничество, развитие их способности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самостоятельно, качественно и ответственно выполнять возложенные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функциональные обязанности в соответствии с замещаемой должностью;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содействовать в выработке навыков профессионального поведения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педагогов, в отношении которых осуществляется наставничество,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соответствующего профессионально-этическим принципам, а также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требованиям, установленным законодательством;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знакомить педагогов, в отношении которых осуществляется наставничество,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 эффективными формами и методами индивидуальной работы и работы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коллективе, направленными на развитие их способности самостоятельно 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качественно выполнять возложенные на них должностные обязанности,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повышать свой профессиональный уровень.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2.3. В образовательной организации применяются разнообразные формы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(«педагог – педагог», «руководитель образовательной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 – педагог», «работодатель – студент», «педагог вуза/колледжа –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молодой педагог образовательной организации» и другие) по отношению к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наставнику или группе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>. Применение форм наставничества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выбирается в зависимости от цели </w:t>
      </w:r>
      <w:r w:rsidRPr="00D538A0">
        <w:rPr>
          <w:rFonts w:ascii="Times New Roman" w:hAnsi="Times New Roman" w:cs="Times New Roman"/>
          <w:sz w:val="24"/>
          <w:szCs w:val="24"/>
        </w:rPr>
        <w:lastRenderedPageBreak/>
        <w:t>персонализированной программы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педагога, имеющихся профессиональных затруднений,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запроса наставляемого и имеющихся кадровых ресурсов. Формы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используются как в одном виде, так и в комплексе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зависимости от запланированных эффектов.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Виртуальное (дистанционное) наставничество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дистанционная форма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 наставничества с использованием информационн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коммуникационных технологий, таких как видеоконференции, платформы для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дистанционного обучения, социальные сети и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онлайн-сообщества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>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интернет-порталы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и др. Обеспечивает постоянное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профессиональное и творческое общение, обмен опытом между наставником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 наставляемым, позволяет дистанционно сформировать пары «наставник –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наставляемый», привлечь профессионалов и сформировать банк данных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наставников, делает наставничество доступным для широкого круга лиц.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Наставничество в группе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форма наставничества, когда один наставник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8A0">
        <w:rPr>
          <w:rFonts w:ascii="Times New Roman" w:hAnsi="Times New Roman" w:cs="Times New Roman"/>
          <w:sz w:val="24"/>
          <w:szCs w:val="24"/>
        </w:rPr>
        <w:t>взаимодействует с группой наставляемых одновременно (от двух и более</w:t>
      </w:r>
      <w:proofErr w:type="gramEnd"/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человек).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Краткосрочное или целеполагающее наставничество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наставник 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наставляемый встречаются по заранее установленному графику для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постановки конкретных целей, ориентированных на определенные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краткосрочные результаты. Наставляемый должен приложить определенные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усилия, чтобы проявить себя в период между встречами и достичь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поставленных целей.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Реверсивное наставничество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профессионал младшего возраста становится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наставником опытного работника по вопросам новых тенденций, технологий,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а опытный педагог становится наставником молодого педагога в вопросах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методики и организации учебно-воспитательного процесса.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Ситуационное наставничество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наставник оказывает помощь или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консультацию всякий раз, когда наставляемый нуждается в них. Как правило,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роль наставника состоит в том, чтобы обеспечить немедленное реагирование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на ту или иную ситуацию, значимую для его подопечного.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8A0">
        <w:rPr>
          <w:rFonts w:ascii="Times New Roman" w:hAnsi="Times New Roman" w:cs="Times New Roman"/>
          <w:i/>
          <w:sz w:val="24"/>
          <w:szCs w:val="24"/>
        </w:rPr>
        <w:t>Скоростное наставничество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однократная встреча наставляемого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(наставляемых) с наставником более высокого уровня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(профессионалом/компетентным лицом) с целью построения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взаимоотношений с другими работниками, объединенными общими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проблемами и интересами или обменом опытом.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 xml:space="preserve"> Такие встречи помогают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формулировать и устанавливать цели индивидуального развития и карьерного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роста на основе информации, полученной из авторитетных источников,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обменяться мнениями и личным опытом, а также наладить отношения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«наставник – наставляемый» («равный –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равному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>»).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Традиционная форма наставничества («</w:t>
      </w:r>
      <w:proofErr w:type="spellStart"/>
      <w:r w:rsidRPr="00D538A0">
        <w:rPr>
          <w:rFonts w:ascii="Times New Roman" w:hAnsi="Times New Roman" w:cs="Times New Roman"/>
          <w:i/>
          <w:sz w:val="24"/>
          <w:szCs w:val="24"/>
        </w:rPr>
        <w:t>один-на-один</w:t>
      </w:r>
      <w:proofErr w:type="spellEnd"/>
      <w:r w:rsidRPr="00D538A0">
        <w:rPr>
          <w:rFonts w:ascii="Times New Roman" w:hAnsi="Times New Roman" w:cs="Times New Roman"/>
          <w:i/>
          <w:sz w:val="24"/>
          <w:szCs w:val="24"/>
        </w:rPr>
        <w:t>»)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взаимодействие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между более опытным и начинающим работником в течение определенного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продолжительного времени. Обычно проводится отбор наставника 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наставляемого по определенным критериям: опыт, навыки, личностные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характеристики и др.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Форма наставничества «педагог – педагог»</w:t>
      </w:r>
      <w:r w:rsidRPr="00D538A0">
        <w:rPr>
          <w:rFonts w:ascii="Times New Roman" w:hAnsi="Times New Roman" w:cs="Times New Roman"/>
          <w:sz w:val="24"/>
          <w:szCs w:val="24"/>
        </w:rPr>
        <w:t xml:space="preserve"> – способ реализации целевой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модели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через организацию взаимодействия наставнической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пары «педагог-профессионал – педагог, вовлеченный в различные формы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поддержки и сопровождения».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i/>
          <w:sz w:val="24"/>
          <w:szCs w:val="24"/>
        </w:rPr>
        <w:t>Форма наставничества «руководитель образовательной организации</w:t>
      </w:r>
      <w:r w:rsidRPr="00D538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–</w:t>
      </w:r>
      <w:r w:rsidRPr="00D538A0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D538A0">
        <w:rPr>
          <w:rFonts w:ascii="Times New Roman" w:hAnsi="Times New Roman" w:cs="Times New Roman"/>
          <w:i/>
          <w:sz w:val="24"/>
          <w:szCs w:val="24"/>
        </w:rPr>
        <w:t>едагог</w:t>
      </w:r>
      <w:r w:rsidRPr="00D538A0">
        <w:rPr>
          <w:rFonts w:ascii="Times New Roman" w:hAnsi="Times New Roman" w:cs="Times New Roman"/>
          <w:sz w:val="24"/>
          <w:szCs w:val="24"/>
        </w:rPr>
        <w:t>» способ реализации целевой модели наставничества через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организацию взаимодействия наставнической пары «руководитель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организации– педагог», </w:t>
      </w:r>
      <w:r w:rsidRPr="00D538A0">
        <w:rPr>
          <w:rFonts w:ascii="Times New Roman" w:hAnsi="Times New Roman" w:cs="Times New Roman"/>
          <w:sz w:val="24"/>
          <w:szCs w:val="24"/>
        </w:rPr>
        <w:lastRenderedPageBreak/>
        <w:t>нацеленную на совершенствование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образовательного процесса и достижение желаемых результатов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руководителем образовательной организации посредством создания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необходимых организационно-педагогических, кадровых, методических,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психолого-педагогических условий и ресурсов.</w:t>
      </w:r>
    </w:p>
    <w:p w:rsidR="00932A6D" w:rsidRPr="00D538A0" w:rsidRDefault="00932A6D" w:rsidP="00932A6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932A6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3. Организация системы наставничества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3.1. Наставничество организуется на основании приказа руководителя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 «Об утверждении положения о системе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педагогических работников в образовательной организации».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3.2. Педагогический работник назначается наставником с его письменного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согласия приказом руководителя образовательной организации.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3.3. Руководитель образовательной организации: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осуществляет общее руководство и координацию внедрения (применения)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системы (целевой модели) наставничества педагогических работников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издает локальные акты образовательной организации о внедрении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(применении) системы (целевой модели) наставничества и организации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педагогических работников в 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утверждает куратора реализации программ наставничества, способствует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отбору наставников и наставляемых, а также утверждает их;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утверждает Дорожную карту (план мероприятий) по реализации Положения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 системе наставничества педагогических работников в образовательной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издает прика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з(</w:t>
      </w:r>
      <w:proofErr w:type="spellStart"/>
      <w:proofErr w:type="gramEnd"/>
      <w:r w:rsidRPr="00D538A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>) о закреплении наставнических пар/групп с письменного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согласия их участников на возложение на них дополнительных обязанностей,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связанных с наставнической деятельностью;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способствует созданию сетевого взаимодействия в сфере наставничества,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осуществляет контакты с различными учреждениями и организациями по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проблемам наставничества (заключение договоров о сотрудничестве, о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социальном партнерстве, проведение координационных совещаний, участие в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конференциях, форумах,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>, семинарах по проблемам наставничества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 т.п.);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способствует организации условий для непрерывного повышения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профессионального мастерства педагогических работников, аккумулирования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 распространения лучших практик наставничества педагогических</w:t>
      </w:r>
      <w:r w:rsidR="00932A6D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работников.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3.4. Куратор реализации программ наставничества: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назначается руководителем образовательной организации из числа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заместителей руководителя;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своевременно (не менее одного раза в год) актуализирует информацию о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наличии в образовательной организации педагогов, которых необходимо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включить в наставническую деятельность в качестве наставляемых;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предлагает руководителю образовательной организации для утверждения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состава методического объединения наставников для утверждения (при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необходимости его создания);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разрабатывает Дорожную карту (план мероприятий) по реализации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Положения о системе наставничества педагогических работников в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lastRenderedPageBreak/>
        <w:t>- ведет банк (персонифицированный учет) наставников и наставляемых, в том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числе в цифровом формате с использованием ресурсов Интернета –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официального сайта образовательной организации/страницы, социальных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сетей;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формирует банк индивидуальных/групповых персонализированных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программ наставничества педагогических работников, осуществляет описание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наиболее успешного и эффективного опыта совместно с методическим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советом наставников;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осуществляет координацию деятельности по наставничеству с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ответственными и неформальными представителями региональной системы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наставничества, с сетевыми педагогическими сообществами;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организует повышение уровня профессионального мастерства наставников,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в том числе на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площадках с привлечением наставников из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других образовательных организаций;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курирует процесс разработки и реализации персонализированных программ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организует совместно с руководителем образовательной организации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мониторинг реализации системы наставничества педагогических работников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 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осуществляет мониторинг эффективности и результативности реализации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системы наставничества в образовательной организации, оценку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вовлеченности педагогов в различные формы наставничества и повышения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квалификации педагогических работников, формирует итоговый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аналитический отчет о реализации системы наставничества, реализации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персонализированных программ наставничества 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фиксирует данные о количестве участников персонализированных программ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в формах статистического наблюдения (совместно с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системным администратором).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3.5. Методическое объединение наставников/комиссия/совет (при его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наличии):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совместно с куратором принимает участие в разработке локальных актов и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информационно-методического сопровождения в сфере наставничества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 в 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ведет учет сведений о молодых/начинающих специалистах и иных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к</w:t>
      </w:r>
      <w:r w:rsidRPr="00D538A0">
        <w:rPr>
          <w:rFonts w:ascii="Times New Roman" w:hAnsi="Times New Roman" w:cs="Times New Roman"/>
          <w:sz w:val="24"/>
          <w:szCs w:val="24"/>
        </w:rPr>
        <w:t>атегориях наставляемых и их наставниках; помогает подбирать и закрепляет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пары (группы) наставников и наставляемых по определенным вопросам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(предметное содержание, методика обучения и преподавания, воспитательная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деятельность, организация урочной и вне</w:t>
      </w:r>
      <w:r w:rsidR="00D538A0">
        <w:rPr>
          <w:rFonts w:ascii="Times New Roman" w:hAnsi="Times New Roman" w:cs="Times New Roman"/>
          <w:sz w:val="24"/>
          <w:szCs w:val="24"/>
        </w:rPr>
        <w:t xml:space="preserve">урочной деятельности, </w:t>
      </w:r>
      <w:proofErr w:type="spellStart"/>
      <w:r w:rsidR="00D538A0">
        <w:rPr>
          <w:rFonts w:ascii="Times New Roman" w:hAnsi="Times New Roman" w:cs="Times New Roman"/>
          <w:sz w:val="24"/>
          <w:szCs w:val="24"/>
        </w:rPr>
        <w:t>психолого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педагогическое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сопровождение наставляемых и наставников и т.п.);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разрабатывает, апробирует и реализует персонализированные программы</w:t>
      </w:r>
      <w:r w:rsidR="00B21B4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наставничества, содержание которых соответствует запросу отдельных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педагогов и групп 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принимает участие в разработке методического сопровождения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разнообразных форм наставничества 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осуществляет подготовку участников персонализированных программ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к мероприятиям: конкурсам профессионального мастерства,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форумам, научно-практическим конференциям, фестивалям и т.д.;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lastRenderedPageBreak/>
        <w:t>- осуществляет организационно-педагогическое, учебно-методическое,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обеспечение реализации персонализированных программ наставничества в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участвует в мониторинге реализации персонализированных программ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является открытой площадкой для осуществления консультационных,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согласовательных функций и функций медиации;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совместно с руководителем образовательной организации, куратором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реализации программ наставничества участвует в разработке материальных 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нематериальных стимулов поощрения наставников;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принимает участие в формировании банка лучших практик наставничества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работников, информационном сопровождении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персонализированных программ наставничества на сайте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(специализированной странице сайта) образовательной организации 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социальных сетях (совместно с куратором).</w:t>
      </w:r>
    </w:p>
    <w:p w:rsidR="00532CEC" w:rsidRPr="00D538A0" w:rsidRDefault="00532CEC" w:rsidP="00532CEC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532CE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4. Права и обязанности наставника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4.1. Права наставника: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- привлекать для оказания помощи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наставляемому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 xml:space="preserve"> других педагогических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работников образовательной организации с их согласия;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знакомиться в установленном порядке с материалами личного дела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наставляемого или получать другую информацию о лице, в отношении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которого осуществляется наставничество;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обращаться с заявлением к куратору и руководителю образовательной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 с просьбой о сложении с него обязанностей наставника;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осуществлять мониторинг деятельности наставляемого в форме личной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проверки выполнения заданий.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4.2. Обязанности наставника: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руководствоваться требованиями законодательства Российской Федерации,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региональными и локальными нормативными правовыми актами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 при осуществлении наставнической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находиться во взаимодействии со всеми структурами образовательной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 xml:space="preserve">организации, осуществляющими работу с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наставляемым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 xml:space="preserve"> по программе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(предметные кафедры, психологические службы, школа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молодого учителя, методический (педагогический) совет и пр.);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осуществлять включение молодого/начинающего специалиста в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общественную жизнь коллектива, содействовать расширению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общекультурного и профессионального кругозора, в т.ч. и на личном примере;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создавать условия для созидания и научного поиска, творчества в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педагогическом процессе через привлечение к инновационной деятельности;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содействовать укреплению и повышению уровня престижности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преподавательской деятельности, организуя участие в мероприятиях для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молодых/начинающих педагогов различных уровней (профессиональные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конкурсы, конференции, форумы и др.);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участвовать в обсуждении вопросов, связанных с педагогической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деятельностью наставляемого, вносить предложения о его поощрении или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применении мер дисциплинарного воздействия;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lastRenderedPageBreak/>
        <w:t xml:space="preserve">- рекомендовать участие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 xml:space="preserve"> в профессиональных региональных 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федеральных конкурсах, оказывать всестороннюю поддержку и методическое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сопровождение.</w:t>
      </w:r>
    </w:p>
    <w:p w:rsidR="00532CEC" w:rsidRPr="00D538A0" w:rsidRDefault="00532CEC" w:rsidP="009A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532CE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5. Права и обязанности наставляемого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5.1. Права наставляемого: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систематически повышать свой профессиональный уровень;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участвовать в составлении персонализированной программы наставничества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обращаться к наставнику за помощью по вопросам, связанным с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должностными обязанностями, профессиональной деятельностью;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вносить на рассмотрение предложения по совершенствованию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персонализированных программ наставничества педагогических работников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обращаться к куратору и руководителю образовательной организации с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ходатайством о замене наставника.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5.2. Обязанности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>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изучать Федеральный закон от 29 декабря 2012 г. № 273-ФЗ «Об образовании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 Российской Федерации», иные федеральные, региональные, муниципальные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и локальные нормативные правовые акты, регулирующие образовательную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деятельность, деятельность в сфере наставничества педагогических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работников;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реализовывать мероприятия плана персонализированной программы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в установленные сроки;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соблюдать правила внутреннего трудового распорядка образовательной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знать обязанности, предусмотренные должностной инструкцией, основные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направления профессиональной деятельности, полномочия и организацию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работы в образовательной организации;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выполнять указания и рекомендации наставника по исполнению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должностных, профессиональных обязанностей;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совершенствовать профессиональные навыки, практические приемы и</w:t>
      </w:r>
      <w:r w:rsidR="00532CEC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способы качественного исполнения должностных обязанностей;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устранять совместно с наставником допущенные ошибки и выявленные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затруднения;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проявлять дисциплинированность, организованность и культуру в работе и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учебе;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учиться у наставника передовым, инновационным методам и формам работы,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правильно строить свои взаимоотношения с ним.</w:t>
      </w:r>
    </w:p>
    <w:p w:rsidR="00C95FD3" w:rsidRPr="00D538A0" w:rsidRDefault="00C95FD3" w:rsidP="00C95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C95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6. Процесс формирования пар и групп наставников и педагогов, в</w:t>
      </w:r>
      <w:r w:rsidR="00C95FD3" w:rsidRPr="00D538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b/>
          <w:sz w:val="24"/>
          <w:szCs w:val="24"/>
        </w:rPr>
        <w:t>отношении которых осуществляется наставничество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6.1. Формирование наставнических пар (групп) осуществляется по основным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критериям: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профессиональный профи</w:t>
      </w:r>
      <w:r w:rsidR="00C95FD3" w:rsidRPr="00D538A0">
        <w:rPr>
          <w:rFonts w:ascii="Times New Roman" w:hAnsi="Times New Roman" w:cs="Times New Roman"/>
          <w:sz w:val="24"/>
          <w:szCs w:val="24"/>
        </w:rPr>
        <w:t>ль или личный</w:t>
      </w:r>
      <w:r w:rsidRPr="00D538A0">
        <w:rPr>
          <w:rFonts w:ascii="Times New Roman" w:hAnsi="Times New Roman" w:cs="Times New Roman"/>
          <w:sz w:val="24"/>
          <w:szCs w:val="24"/>
        </w:rPr>
        <w:t xml:space="preserve"> опыт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наставника должны соответствовать запросам наставляемого или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>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у наставнической пары (группы) должен сложиться взаимный интерес и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симпатия, позволяющие в будущем эффективно взаимодействовать в рамках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программы наставничества.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lastRenderedPageBreak/>
        <w:t>6.2. Сформированные на добровольной основе с непосредственным участием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куратора, наставников и педагогов, в отношении которых осуществляется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наставничество, пары/группы утверждаются приказом руководителя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7. Завершение персонализированной программы наставничества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7.1. Завершение персонализированной программы наставничества происходит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в случае: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завершения плана мероприятий персонализированной программы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наставничества в полном объеме;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по инициативе наставника или наставляемого и/или обоюдному решению (по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уважительным обстоятельствам);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- по инициативе куратора (в случае недолжного исполнения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персонализированной программы наставничества в силу различных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обстоятельств со стороны наставника и/или наставляемого – форс-мажора).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7.2. Изменение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сроков реализации персонализированной программы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наставничества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>. По обоюдному согласию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наставника и наставляемого/наставляемых педагогов возможно продление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срока реализации персонализированной программы наставничества или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корректировка ее содержания (например, плана мероприятий, формы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наставничества).</w:t>
      </w:r>
    </w:p>
    <w:p w:rsidR="00C95FD3" w:rsidRPr="00D538A0" w:rsidRDefault="00C95FD3" w:rsidP="00C95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C95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8. Условия публикации результатов персонализированной</w:t>
      </w:r>
    </w:p>
    <w:p w:rsidR="00C8732F" w:rsidRPr="00D538A0" w:rsidRDefault="00C8732F" w:rsidP="00C95FD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программы наставничества педагогических работников на сайте</w:t>
      </w:r>
    </w:p>
    <w:p w:rsidR="00C8732F" w:rsidRPr="00D538A0" w:rsidRDefault="00C8732F" w:rsidP="00D538A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образовательной организации.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8.1. Для размещения информации о реализации персонализированной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программы наставничества педагогических работников на официальном сайте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образовательной организации создается специальный раздел (рубрика). На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сайте размещаются сведения о реализуемых персонализированных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программах наставничества педагогических работников, базы наставников и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наставляемых, лучшие кейсы персонализированных программ наставничества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работников, федеральная, региональная и локальная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8A0">
        <w:rPr>
          <w:rFonts w:ascii="Times New Roman" w:hAnsi="Times New Roman" w:cs="Times New Roman"/>
          <w:sz w:val="24"/>
          <w:szCs w:val="24"/>
        </w:rPr>
        <w:t>нормативноправовая</w:t>
      </w:r>
      <w:proofErr w:type="spellEnd"/>
      <w:r w:rsidRPr="00D538A0">
        <w:rPr>
          <w:rFonts w:ascii="Times New Roman" w:hAnsi="Times New Roman" w:cs="Times New Roman"/>
          <w:sz w:val="24"/>
          <w:szCs w:val="24"/>
        </w:rPr>
        <w:t xml:space="preserve"> база в сфере наставничества педагогических работников,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методические рекомендации, новости и анонсы мероприятий и программ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наставничества педагогических работников в образовательной организации и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др.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8.2. Результаты персонализированных программ наставничества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педагогических работников в образовательной организации публикуются</w:t>
      </w:r>
      <w:r w:rsidR="00C95FD3" w:rsidRPr="00D538A0">
        <w:rPr>
          <w:rFonts w:ascii="Times New Roman" w:hAnsi="Times New Roman" w:cs="Times New Roman"/>
          <w:sz w:val="24"/>
          <w:szCs w:val="24"/>
        </w:rPr>
        <w:t xml:space="preserve"> </w:t>
      </w:r>
      <w:r w:rsidRPr="00D538A0">
        <w:rPr>
          <w:rFonts w:ascii="Times New Roman" w:hAnsi="Times New Roman" w:cs="Times New Roman"/>
          <w:sz w:val="24"/>
          <w:szCs w:val="24"/>
        </w:rPr>
        <w:t>после их завершения.</w:t>
      </w:r>
    </w:p>
    <w:p w:rsidR="00D538A0" w:rsidRPr="00D538A0" w:rsidRDefault="00D538A0" w:rsidP="00D538A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32F" w:rsidRPr="00D538A0" w:rsidRDefault="00C8732F" w:rsidP="00D538A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8A0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9.1. Настоящее Положение вступает в силу с момента утверждения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руководителем образовательной организации и действует бессрочно.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 xml:space="preserve">9.2. В настоящее Положение могут быть внесены изменения и дополнения </w:t>
      </w:r>
      <w:proofErr w:type="gramStart"/>
      <w:r w:rsidRPr="00D538A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38A0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D538A0">
        <w:rPr>
          <w:rFonts w:ascii="Times New Roman" w:hAnsi="Times New Roman" w:cs="Times New Roman"/>
          <w:sz w:val="24"/>
          <w:szCs w:val="24"/>
        </w:rPr>
        <w:t xml:space="preserve"> с вновь принятыми законодательными и иными нормативными</w:t>
      </w:r>
    </w:p>
    <w:p w:rsidR="00C8732F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актами Российской Федерации и вновь принятыми локальными</w:t>
      </w:r>
    </w:p>
    <w:p w:rsidR="006D2007" w:rsidRPr="00D538A0" w:rsidRDefault="00C8732F" w:rsidP="009A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8A0">
        <w:rPr>
          <w:rFonts w:ascii="Times New Roman" w:hAnsi="Times New Roman" w:cs="Times New Roman"/>
          <w:sz w:val="24"/>
          <w:szCs w:val="24"/>
        </w:rPr>
        <w:t>нормативными актами образовательной организации</w:t>
      </w:r>
    </w:p>
    <w:sectPr w:rsidR="006D2007" w:rsidRPr="00D538A0" w:rsidSect="006D200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91D" w:rsidRDefault="0085291D" w:rsidP="00DF6765">
      <w:pPr>
        <w:spacing w:after="0" w:line="240" w:lineRule="auto"/>
      </w:pPr>
      <w:r>
        <w:separator/>
      </w:r>
    </w:p>
  </w:endnote>
  <w:endnote w:type="continuationSeparator" w:id="0">
    <w:p w:rsidR="0085291D" w:rsidRDefault="0085291D" w:rsidP="00DF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8139"/>
      <w:docPartObj>
        <w:docPartGallery w:val="Page Numbers (Bottom of Page)"/>
        <w:docPartUnique/>
      </w:docPartObj>
    </w:sdtPr>
    <w:sdtContent>
      <w:p w:rsidR="00DF6765" w:rsidRDefault="00D664B7">
        <w:pPr>
          <w:pStyle w:val="a7"/>
          <w:jc w:val="center"/>
        </w:pPr>
        <w:fldSimple w:instr=" PAGE   \* MERGEFORMAT ">
          <w:r w:rsidR="00ED3252">
            <w:rPr>
              <w:noProof/>
            </w:rPr>
            <w:t>9</w:t>
          </w:r>
        </w:fldSimple>
      </w:p>
    </w:sdtContent>
  </w:sdt>
  <w:p w:rsidR="00DF6765" w:rsidRDefault="00DF67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91D" w:rsidRDefault="0085291D" w:rsidP="00DF6765">
      <w:pPr>
        <w:spacing w:after="0" w:line="240" w:lineRule="auto"/>
      </w:pPr>
      <w:r>
        <w:separator/>
      </w:r>
    </w:p>
  </w:footnote>
  <w:footnote w:type="continuationSeparator" w:id="0">
    <w:p w:rsidR="0085291D" w:rsidRDefault="0085291D" w:rsidP="00DF67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32F"/>
    <w:rsid w:val="004368AD"/>
    <w:rsid w:val="00532CEC"/>
    <w:rsid w:val="00630D83"/>
    <w:rsid w:val="00674B27"/>
    <w:rsid w:val="006D2007"/>
    <w:rsid w:val="0085291D"/>
    <w:rsid w:val="00932A6D"/>
    <w:rsid w:val="00965883"/>
    <w:rsid w:val="009A3B46"/>
    <w:rsid w:val="00B21B4C"/>
    <w:rsid w:val="00C35420"/>
    <w:rsid w:val="00C8732F"/>
    <w:rsid w:val="00C95FD3"/>
    <w:rsid w:val="00D538A0"/>
    <w:rsid w:val="00D664B7"/>
    <w:rsid w:val="00DF6765"/>
    <w:rsid w:val="00ED3252"/>
    <w:rsid w:val="00ED3DDC"/>
    <w:rsid w:val="00EF5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8732F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C8732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DF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6765"/>
  </w:style>
  <w:style w:type="paragraph" w:styleId="a7">
    <w:name w:val="footer"/>
    <w:basedOn w:val="a"/>
    <w:link w:val="a8"/>
    <w:uiPriority w:val="99"/>
    <w:unhideWhenUsed/>
    <w:rsid w:val="00DF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6765"/>
  </w:style>
  <w:style w:type="paragraph" w:styleId="a9">
    <w:name w:val="Balloon Text"/>
    <w:basedOn w:val="a"/>
    <w:link w:val="aa"/>
    <w:uiPriority w:val="99"/>
    <w:semiHidden/>
    <w:unhideWhenUsed/>
    <w:rsid w:val="00ED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3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81426-87BB-49DB-80A8-8428B7C12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3325</Words>
  <Characters>18956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2023-09-04T08:15:00Z</cp:lastPrinted>
  <dcterms:created xsi:type="dcterms:W3CDTF">2023-08-28T07:12:00Z</dcterms:created>
  <dcterms:modified xsi:type="dcterms:W3CDTF">2023-09-04T08:33:00Z</dcterms:modified>
</cp:coreProperties>
</file>